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A176" w14:textId="77777777" w:rsidR="00980CCE" w:rsidRDefault="00980CCE" w:rsidP="00980CCE">
      <w:pPr>
        <w:rPr>
          <w:rFonts w:ascii="黑体" w:eastAsia="黑体" w:hAnsi="黑体" w:cs="黑体"/>
          <w:sz w:val="32"/>
          <w:szCs w:val="32"/>
        </w:rPr>
      </w:pPr>
      <w:r>
        <w:rPr>
          <w:rFonts w:ascii="黑体" w:eastAsia="黑体" w:hAnsi="黑体" w:cs="黑体" w:hint="eastAsia"/>
          <w:sz w:val="32"/>
          <w:szCs w:val="32"/>
        </w:rPr>
        <w:t xml:space="preserve">附件1： </w:t>
      </w:r>
    </w:p>
    <w:p w14:paraId="63B40FAB" w14:textId="77777777" w:rsidR="00980CCE" w:rsidRDefault="00980CCE" w:rsidP="00980CCE">
      <w:pPr>
        <w:ind w:firstLineChars="400" w:firstLine="1440"/>
        <w:rPr>
          <w:rFonts w:ascii="华文中宋" w:eastAsia="华文中宋" w:hAnsi="华文中宋" w:cs="华文中宋"/>
          <w:b/>
          <w:bCs/>
          <w:sz w:val="36"/>
          <w:szCs w:val="36"/>
        </w:rPr>
      </w:pPr>
      <w:r>
        <w:rPr>
          <w:rFonts w:ascii="黑体" w:eastAsia="黑体" w:hAnsi="黑体" w:cs="黑体" w:hint="eastAsia"/>
          <w:sz w:val="36"/>
          <w:szCs w:val="36"/>
        </w:rPr>
        <w:t>陕西青年职业学院书记院长访企拓岗促就业专项行动任务划分一览表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1872"/>
        <w:gridCol w:w="2938"/>
        <w:gridCol w:w="1181"/>
        <w:gridCol w:w="1151"/>
        <w:gridCol w:w="1103"/>
        <w:gridCol w:w="4062"/>
      </w:tblGrid>
      <w:tr w:rsidR="00980CCE" w14:paraId="525CEC20" w14:textId="77777777" w:rsidTr="00A43685">
        <w:trPr>
          <w:trHeight w:val="649"/>
          <w:jc w:val="center"/>
        </w:trPr>
        <w:tc>
          <w:tcPr>
            <w:tcW w:w="1144" w:type="dxa"/>
            <w:vMerge w:val="restart"/>
            <w:vAlign w:val="center"/>
          </w:tcPr>
          <w:p w14:paraId="0DCA113B" w14:textId="77777777" w:rsidR="00980CCE" w:rsidRDefault="00980CCE" w:rsidP="00A43685">
            <w:pPr>
              <w:jc w:val="center"/>
              <w:rPr>
                <w:rFonts w:ascii="黑体" w:eastAsia="黑体" w:hAnsi="黑体" w:cs="黑体"/>
                <w:sz w:val="24"/>
              </w:rPr>
            </w:pPr>
            <w:r>
              <w:rPr>
                <w:rFonts w:ascii="黑体" w:eastAsia="黑体" w:hAnsi="黑体" w:cs="黑体" w:hint="eastAsia"/>
                <w:sz w:val="24"/>
              </w:rPr>
              <w:t>组别</w:t>
            </w:r>
          </w:p>
        </w:tc>
        <w:tc>
          <w:tcPr>
            <w:tcW w:w="1872" w:type="dxa"/>
            <w:vMerge w:val="restart"/>
            <w:vAlign w:val="center"/>
          </w:tcPr>
          <w:p w14:paraId="1C03AC73" w14:textId="77777777" w:rsidR="00980CCE" w:rsidRDefault="00980CCE" w:rsidP="00A43685">
            <w:pPr>
              <w:jc w:val="center"/>
              <w:rPr>
                <w:rFonts w:ascii="黑体" w:eastAsia="黑体" w:hAnsi="黑体" w:cs="黑体"/>
                <w:sz w:val="24"/>
              </w:rPr>
            </w:pPr>
            <w:r>
              <w:rPr>
                <w:rFonts w:ascii="黑体" w:eastAsia="黑体" w:hAnsi="黑体" w:cs="黑体" w:hint="eastAsia"/>
                <w:sz w:val="24"/>
              </w:rPr>
              <w:t>组长</w:t>
            </w:r>
          </w:p>
        </w:tc>
        <w:tc>
          <w:tcPr>
            <w:tcW w:w="6373" w:type="dxa"/>
            <w:gridSpan w:val="4"/>
            <w:vAlign w:val="center"/>
          </w:tcPr>
          <w:p w14:paraId="53FB6B1A" w14:textId="77777777" w:rsidR="00980CCE" w:rsidRDefault="00980CCE" w:rsidP="00A43685">
            <w:pPr>
              <w:jc w:val="center"/>
              <w:rPr>
                <w:rFonts w:ascii="黑体" w:eastAsia="黑体" w:hAnsi="黑体" w:cs="黑体"/>
                <w:sz w:val="24"/>
              </w:rPr>
            </w:pPr>
            <w:r>
              <w:rPr>
                <w:rFonts w:ascii="黑体" w:eastAsia="黑体" w:hAnsi="黑体" w:cs="黑体" w:hint="eastAsia"/>
                <w:sz w:val="24"/>
              </w:rPr>
              <w:t>毕业生情况</w:t>
            </w:r>
          </w:p>
        </w:tc>
        <w:tc>
          <w:tcPr>
            <w:tcW w:w="4062" w:type="dxa"/>
            <w:vMerge w:val="restart"/>
            <w:vAlign w:val="center"/>
          </w:tcPr>
          <w:p w14:paraId="6F48AE8B" w14:textId="77777777" w:rsidR="00980CCE" w:rsidRDefault="00980CCE" w:rsidP="00A43685">
            <w:pPr>
              <w:jc w:val="center"/>
              <w:rPr>
                <w:rFonts w:ascii="仿宋_GB2312" w:eastAsia="仿宋_GB2312" w:hAnsi="仿宋_GB2312" w:cs="仿宋_GB2312"/>
                <w:b/>
                <w:bCs/>
                <w:sz w:val="24"/>
              </w:rPr>
            </w:pPr>
            <w:r>
              <w:rPr>
                <w:rFonts w:ascii="黑体" w:eastAsia="黑体" w:hAnsi="黑体" w:cs="黑体" w:hint="eastAsia"/>
                <w:sz w:val="24"/>
              </w:rPr>
              <w:t>责任系（院）、部门</w:t>
            </w:r>
          </w:p>
        </w:tc>
      </w:tr>
      <w:tr w:rsidR="00980CCE" w14:paraId="1E72CDC7" w14:textId="77777777" w:rsidTr="00A43685">
        <w:trPr>
          <w:trHeight w:val="312"/>
          <w:jc w:val="center"/>
        </w:trPr>
        <w:tc>
          <w:tcPr>
            <w:tcW w:w="1144" w:type="dxa"/>
            <w:vMerge/>
            <w:vAlign w:val="center"/>
          </w:tcPr>
          <w:p w14:paraId="51DB7B8A" w14:textId="77777777" w:rsidR="00980CCE" w:rsidRDefault="00980CCE" w:rsidP="00A43685">
            <w:pPr>
              <w:jc w:val="center"/>
              <w:rPr>
                <w:rFonts w:ascii="黑体" w:eastAsia="黑体" w:hAnsi="黑体" w:cs="黑体"/>
                <w:sz w:val="24"/>
              </w:rPr>
            </w:pPr>
          </w:p>
        </w:tc>
        <w:tc>
          <w:tcPr>
            <w:tcW w:w="1872" w:type="dxa"/>
            <w:vMerge/>
            <w:vAlign w:val="center"/>
          </w:tcPr>
          <w:p w14:paraId="6C1F36E5" w14:textId="77777777" w:rsidR="00980CCE" w:rsidRDefault="00980CCE" w:rsidP="00A43685">
            <w:pPr>
              <w:jc w:val="center"/>
              <w:rPr>
                <w:rFonts w:ascii="黑体" w:eastAsia="黑体" w:hAnsi="黑体" w:cs="黑体"/>
                <w:sz w:val="24"/>
              </w:rPr>
            </w:pPr>
          </w:p>
        </w:tc>
        <w:tc>
          <w:tcPr>
            <w:tcW w:w="2938" w:type="dxa"/>
            <w:vMerge w:val="restart"/>
            <w:vAlign w:val="center"/>
          </w:tcPr>
          <w:p w14:paraId="0489E043" w14:textId="77777777" w:rsidR="00980CCE" w:rsidRDefault="00980CCE" w:rsidP="00A43685">
            <w:pPr>
              <w:jc w:val="center"/>
              <w:rPr>
                <w:rFonts w:ascii="黑体" w:eastAsia="黑体" w:hAnsi="黑体" w:cs="黑体"/>
                <w:sz w:val="24"/>
              </w:rPr>
            </w:pPr>
            <w:r>
              <w:rPr>
                <w:rFonts w:ascii="黑体" w:eastAsia="黑体" w:hAnsi="黑体" w:cs="黑体" w:hint="eastAsia"/>
                <w:sz w:val="24"/>
              </w:rPr>
              <w:t>系别</w:t>
            </w:r>
          </w:p>
        </w:tc>
        <w:tc>
          <w:tcPr>
            <w:tcW w:w="1181" w:type="dxa"/>
            <w:vMerge w:val="restart"/>
            <w:vAlign w:val="center"/>
          </w:tcPr>
          <w:p w14:paraId="386D2190" w14:textId="77777777" w:rsidR="00980CCE" w:rsidRDefault="00980CCE" w:rsidP="00A43685">
            <w:pPr>
              <w:jc w:val="center"/>
              <w:rPr>
                <w:rFonts w:ascii="黑体" w:eastAsia="黑体" w:hAnsi="黑体" w:cs="黑体"/>
                <w:sz w:val="24"/>
              </w:rPr>
            </w:pPr>
            <w:r>
              <w:rPr>
                <w:rFonts w:ascii="黑体" w:eastAsia="黑体" w:hAnsi="黑体" w:cs="黑体" w:hint="eastAsia"/>
                <w:sz w:val="24"/>
              </w:rPr>
              <w:t>毕业生总数</w:t>
            </w:r>
          </w:p>
        </w:tc>
        <w:tc>
          <w:tcPr>
            <w:tcW w:w="1151" w:type="dxa"/>
            <w:vMerge w:val="restart"/>
            <w:vAlign w:val="center"/>
          </w:tcPr>
          <w:p w14:paraId="4DAD6621" w14:textId="77777777" w:rsidR="00980CCE" w:rsidRDefault="00980CCE" w:rsidP="00A43685">
            <w:pPr>
              <w:jc w:val="center"/>
              <w:rPr>
                <w:rFonts w:ascii="黑体" w:eastAsia="黑体" w:hAnsi="黑体" w:cs="黑体"/>
                <w:sz w:val="24"/>
              </w:rPr>
            </w:pPr>
            <w:r>
              <w:rPr>
                <w:rFonts w:ascii="黑体" w:eastAsia="黑体" w:hAnsi="黑体" w:cs="黑体" w:hint="eastAsia"/>
                <w:sz w:val="24"/>
              </w:rPr>
              <w:t>扩招毕业生数</w:t>
            </w:r>
          </w:p>
        </w:tc>
        <w:tc>
          <w:tcPr>
            <w:tcW w:w="1103" w:type="dxa"/>
            <w:vMerge w:val="restart"/>
            <w:vAlign w:val="center"/>
          </w:tcPr>
          <w:p w14:paraId="1033F182" w14:textId="77777777" w:rsidR="00980CCE" w:rsidRDefault="00980CCE" w:rsidP="00A43685">
            <w:pPr>
              <w:jc w:val="center"/>
              <w:rPr>
                <w:rFonts w:ascii="黑体" w:eastAsia="黑体" w:hAnsi="黑体" w:cs="黑体"/>
                <w:sz w:val="24"/>
              </w:rPr>
            </w:pPr>
            <w:r>
              <w:rPr>
                <w:rFonts w:ascii="黑体" w:eastAsia="黑体" w:hAnsi="黑体" w:cs="黑体" w:hint="eastAsia"/>
                <w:sz w:val="24"/>
              </w:rPr>
              <w:t>普招毕业生数</w:t>
            </w:r>
          </w:p>
        </w:tc>
        <w:tc>
          <w:tcPr>
            <w:tcW w:w="4062" w:type="dxa"/>
            <w:vMerge/>
            <w:vAlign w:val="center"/>
          </w:tcPr>
          <w:p w14:paraId="33C4C2D2" w14:textId="77777777" w:rsidR="00980CCE" w:rsidRDefault="00980CCE" w:rsidP="00A43685">
            <w:pPr>
              <w:jc w:val="center"/>
              <w:rPr>
                <w:rFonts w:ascii="仿宋_GB2312" w:eastAsia="仿宋_GB2312" w:hAnsi="仿宋_GB2312" w:cs="仿宋_GB2312"/>
                <w:b/>
                <w:bCs/>
                <w:sz w:val="24"/>
              </w:rPr>
            </w:pPr>
          </w:p>
        </w:tc>
      </w:tr>
      <w:tr w:rsidR="00980CCE" w14:paraId="7EEDBCBA" w14:textId="77777777" w:rsidTr="00A43685">
        <w:trPr>
          <w:trHeight w:val="592"/>
          <w:jc w:val="center"/>
        </w:trPr>
        <w:tc>
          <w:tcPr>
            <w:tcW w:w="1144" w:type="dxa"/>
            <w:vMerge/>
            <w:vAlign w:val="center"/>
          </w:tcPr>
          <w:p w14:paraId="354D1CD1" w14:textId="77777777" w:rsidR="00980CCE" w:rsidRDefault="00980CCE" w:rsidP="00A43685">
            <w:pPr>
              <w:jc w:val="center"/>
              <w:rPr>
                <w:rFonts w:ascii="仿宋_GB2312" w:eastAsia="仿宋_GB2312" w:hAnsi="仿宋_GB2312" w:cs="仿宋_GB2312"/>
                <w:b/>
                <w:bCs/>
                <w:sz w:val="24"/>
              </w:rPr>
            </w:pPr>
          </w:p>
        </w:tc>
        <w:tc>
          <w:tcPr>
            <w:tcW w:w="1872" w:type="dxa"/>
            <w:vMerge/>
            <w:vAlign w:val="center"/>
          </w:tcPr>
          <w:p w14:paraId="6A574960" w14:textId="77777777" w:rsidR="00980CCE" w:rsidRDefault="00980CCE" w:rsidP="00A43685">
            <w:pPr>
              <w:jc w:val="center"/>
              <w:rPr>
                <w:rFonts w:ascii="仿宋_GB2312" w:eastAsia="仿宋_GB2312" w:hAnsi="仿宋_GB2312" w:cs="仿宋_GB2312"/>
                <w:b/>
                <w:bCs/>
                <w:sz w:val="24"/>
              </w:rPr>
            </w:pPr>
          </w:p>
        </w:tc>
        <w:tc>
          <w:tcPr>
            <w:tcW w:w="2938" w:type="dxa"/>
            <w:vMerge/>
            <w:vAlign w:val="center"/>
          </w:tcPr>
          <w:p w14:paraId="31A6E4B5" w14:textId="77777777" w:rsidR="00980CCE" w:rsidRDefault="00980CCE" w:rsidP="00A43685">
            <w:pPr>
              <w:jc w:val="center"/>
              <w:rPr>
                <w:rFonts w:ascii="仿宋_GB2312" w:eastAsia="仿宋_GB2312" w:hAnsi="仿宋_GB2312" w:cs="仿宋_GB2312"/>
                <w:b/>
                <w:bCs/>
                <w:sz w:val="24"/>
              </w:rPr>
            </w:pPr>
          </w:p>
        </w:tc>
        <w:tc>
          <w:tcPr>
            <w:tcW w:w="1181" w:type="dxa"/>
            <w:vMerge/>
            <w:vAlign w:val="center"/>
          </w:tcPr>
          <w:p w14:paraId="6AA0BEC1" w14:textId="77777777" w:rsidR="00980CCE" w:rsidRDefault="00980CCE" w:rsidP="00A43685">
            <w:pPr>
              <w:jc w:val="center"/>
              <w:rPr>
                <w:rFonts w:ascii="仿宋_GB2312" w:eastAsia="仿宋_GB2312" w:hAnsi="仿宋_GB2312" w:cs="仿宋_GB2312"/>
                <w:b/>
                <w:bCs/>
                <w:sz w:val="24"/>
              </w:rPr>
            </w:pPr>
          </w:p>
        </w:tc>
        <w:tc>
          <w:tcPr>
            <w:tcW w:w="1151" w:type="dxa"/>
            <w:vMerge/>
            <w:vAlign w:val="center"/>
          </w:tcPr>
          <w:p w14:paraId="33C2EB80" w14:textId="77777777" w:rsidR="00980CCE" w:rsidRDefault="00980CCE" w:rsidP="00A43685">
            <w:pPr>
              <w:jc w:val="center"/>
              <w:rPr>
                <w:rFonts w:ascii="仿宋_GB2312" w:eastAsia="仿宋_GB2312" w:hAnsi="仿宋_GB2312" w:cs="仿宋_GB2312"/>
                <w:b/>
                <w:bCs/>
                <w:sz w:val="24"/>
              </w:rPr>
            </w:pPr>
          </w:p>
        </w:tc>
        <w:tc>
          <w:tcPr>
            <w:tcW w:w="1103" w:type="dxa"/>
            <w:vMerge/>
            <w:vAlign w:val="center"/>
          </w:tcPr>
          <w:p w14:paraId="57D14ADD" w14:textId="77777777" w:rsidR="00980CCE" w:rsidRDefault="00980CCE" w:rsidP="00A43685">
            <w:pPr>
              <w:jc w:val="center"/>
              <w:rPr>
                <w:rFonts w:ascii="仿宋_GB2312" w:eastAsia="仿宋_GB2312" w:hAnsi="仿宋_GB2312" w:cs="仿宋_GB2312"/>
                <w:b/>
                <w:bCs/>
                <w:sz w:val="24"/>
              </w:rPr>
            </w:pPr>
          </w:p>
        </w:tc>
        <w:tc>
          <w:tcPr>
            <w:tcW w:w="4062" w:type="dxa"/>
            <w:vMerge/>
            <w:vAlign w:val="center"/>
          </w:tcPr>
          <w:p w14:paraId="1331F76D" w14:textId="77777777" w:rsidR="00980CCE" w:rsidRDefault="00980CCE" w:rsidP="00A43685">
            <w:pPr>
              <w:jc w:val="center"/>
              <w:rPr>
                <w:rFonts w:ascii="仿宋_GB2312" w:eastAsia="仿宋_GB2312" w:hAnsi="仿宋_GB2312" w:cs="仿宋_GB2312"/>
                <w:b/>
                <w:bCs/>
                <w:sz w:val="24"/>
              </w:rPr>
            </w:pPr>
          </w:p>
        </w:tc>
      </w:tr>
      <w:tr w:rsidR="00980CCE" w14:paraId="7FCFB302" w14:textId="77777777" w:rsidTr="00980CCE">
        <w:trPr>
          <w:trHeight w:val="688"/>
          <w:jc w:val="center"/>
        </w:trPr>
        <w:tc>
          <w:tcPr>
            <w:tcW w:w="1144" w:type="dxa"/>
            <w:vAlign w:val="center"/>
          </w:tcPr>
          <w:p w14:paraId="016E2B41" w14:textId="77777777" w:rsidR="00980CCE" w:rsidRDefault="00980CCE" w:rsidP="00A43685">
            <w:pPr>
              <w:jc w:val="center"/>
              <w:rPr>
                <w:rFonts w:ascii="宋体" w:hAnsi="宋体" w:cs="宋体"/>
                <w:sz w:val="24"/>
              </w:rPr>
            </w:pPr>
            <w:r>
              <w:rPr>
                <w:rFonts w:ascii="宋体" w:hAnsi="宋体" w:cs="宋体" w:hint="eastAsia"/>
                <w:sz w:val="24"/>
              </w:rPr>
              <w:t>1</w:t>
            </w:r>
          </w:p>
        </w:tc>
        <w:tc>
          <w:tcPr>
            <w:tcW w:w="1872" w:type="dxa"/>
            <w:vAlign w:val="center"/>
          </w:tcPr>
          <w:p w14:paraId="7A7DFD81" w14:textId="77777777" w:rsidR="00980CCE" w:rsidRDefault="00980CCE" w:rsidP="00A43685">
            <w:pPr>
              <w:jc w:val="center"/>
              <w:rPr>
                <w:rFonts w:ascii="宋体" w:hAnsi="宋体" w:cs="宋体"/>
                <w:sz w:val="24"/>
              </w:rPr>
            </w:pPr>
            <w:r>
              <w:rPr>
                <w:rFonts w:ascii="宋体" w:hAnsi="宋体" w:cs="宋体" w:hint="eastAsia"/>
                <w:sz w:val="24"/>
              </w:rPr>
              <w:t>温锋科</w:t>
            </w:r>
          </w:p>
        </w:tc>
        <w:tc>
          <w:tcPr>
            <w:tcW w:w="2938" w:type="dxa"/>
            <w:vAlign w:val="center"/>
          </w:tcPr>
          <w:p w14:paraId="4E73341A" w14:textId="77777777" w:rsidR="00980CCE" w:rsidRDefault="00980CCE" w:rsidP="00A43685">
            <w:pPr>
              <w:jc w:val="center"/>
              <w:rPr>
                <w:rFonts w:ascii="宋体" w:hAnsi="宋体" w:cs="宋体"/>
                <w:sz w:val="24"/>
              </w:rPr>
            </w:pPr>
            <w:r>
              <w:rPr>
                <w:rFonts w:ascii="宋体" w:hAnsi="宋体" w:cs="宋体" w:hint="eastAsia"/>
                <w:sz w:val="24"/>
              </w:rPr>
              <w:t>艺术教育系</w:t>
            </w:r>
          </w:p>
        </w:tc>
        <w:tc>
          <w:tcPr>
            <w:tcW w:w="1181" w:type="dxa"/>
            <w:vAlign w:val="center"/>
          </w:tcPr>
          <w:p w14:paraId="34A2A097" w14:textId="77777777" w:rsidR="00980CCE" w:rsidRDefault="00980CCE" w:rsidP="00A43685">
            <w:pPr>
              <w:jc w:val="center"/>
              <w:rPr>
                <w:rFonts w:ascii="宋体" w:hAnsi="宋体" w:cs="宋体"/>
                <w:sz w:val="24"/>
              </w:rPr>
            </w:pPr>
            <w:r>
              <w:rPr>
                <w:rFonts w:ascii="宋体" w:hAnsi="宋体" w:cs="宋体" w:hint="eastAsia"/>
                <w:sz w:val="24"/>
              </w:rPr>
              <w:t>113</w:t>
            </w:r>
          </w:p>
        </w:tc>
        <w:tc>
          <w:tcPr>
            <w:tcW w:w="1151" w:type="dxa"/>
            <w:vAlign w:val="center"/>
          </w:tcPr>
          <w:p w14:paraId="5DF77DD8" w14:textId="77777777" w:rsidR="00980CCE" w:rsidRDefault="00980CCE" w:rsidP="00A43685">
            <w:pPr>
              <w:jc w:val="center"/>
              <w:rPr>
                <w:rFonts w:ascii="宋体" w:hAnsi="宋体" w:cs="宋体"/>
                <w:sz w:val="24"/>
              </w:rPr>
            </w:pPr>
            <w:r>
              <w:rPr>
                <w:rFonts w:ascii="宋体" w:hAnsi="宋体" w:cs="宋体" w:hint="eastAsia"/>
                <w:sz w:val="24"/>
              </w:rPr>
              <w:t>9</w:t>
            </w:r>
          </w:p>
        </w:tc>
        <w:tc>
          <w:tcPr>
            <w:tcW w:w="1103" w:type="dxa"/>
            <w:vAlign w:val="center"/>
          </w:tcPr>
          <w:p w14:paraId="7AA3C220" w14:textId="77777777" w:rsidR="00980CCE" w:rsidRDefault="00980CCE" w:rsidP="00A43685">
            <w:pPr>
              <w:jc w:val="center"/>
              <w:rPr>
                <w:rFonts w:ascii="宋体" w:hAnsi="宋体" w:cs="宋体"/>
                <w:sz w:val="24"/>
              </w:rPr>
            </w:pPr>
            <w:r>
              <w:rPr>
                <w:rFonts w:ascii="宋体" w:hAnsi="宋体" w:cs="宋体" w:hint="eastAsia"/>
                <w:sz w:val="24"/>
              </w:rPr>
              <w:t>104</w:t>
            </w:r>
          </w:p>
        </w:tc>
        <w:tc>
          <w:tcPr>
            <w:tcW w:w="4062" w:type="dxa"/>
            <w:vAlign w:val="center"/>
          </w:tcPr>
          <w:p w14:paraId="775B2CB9" w14:textId="77777777" w:rsidR="00980CCE" w:rsidRDefault="00980CCE" w:rsidP="00A43685">
            <w:pPr>
              <w:jc w:val="left"/>
              <w:rPr>
                <w:rFonts w:ascii="宋体" w:hAnsi="宋体" w:cs="宋体"/>
                <w:szCs w:val="21"/>
              </w:rPr>
            </w:pPr>
            <w:r>
              <w:rPr>
                <w:rFonts w:ascii="宋体" w:hAnsi="宋体" w:cs="宋体" w:hint="eastAsia"/>
                <w:szCs w:val="21"/>
              </w:rPr>
              <w:t>艺术教育系，组织人事部</w:t>
            </w:r>
          </w:p>
        </w:tc>
      </w:tr>
      <w:tr w:rsidR="00980CCE" w14:paraId="13C52702" w14:textId="77777777" w:rsidTr="00A43685">
        <w:trPr>
          <w:trHeight w:val="947"/>
          <w:jc w:val="center"/>
        </w:trPr>
        <w:tc>
          <w:tcPr>
            <w:tcW w:w="1144" w:type="dxa"/>
            <w:vAlign w:val="center"/>
          </w:tcPr>
          <w:p w14:paraId="5E135307" w14:textId="77777777" w:rsidR="00980CCE" w:rsidRDefault="00980CCE" w:rsidP="00A43685">
            <w:pPr>
              <w:jc w:val="center"/>
              <w:rPr>
                <w:rFonts w:ascii="宋体" w:hAnsi="宋体" w:cs="宋体"/>
                <w:sz w:val="24"/>
              </w:rPr>
            </w:pPr>
            <w:r>
              <w:rPr>
                <w:rFonts w:ascii="宋体" w:hAnsi="宋体" w:cs="宋体" w:hint="eastAsia"/>
                <w:sz w:val="24"/>
              </w:rPr>
              <w:t>2</w:t>
            </w:r>
          </w:p>
        </w:tc>
        <w:tc>
          <w:tcPr>
            <w:tcW w:w="1872" w:type="dxa"/>
            <w:vAlign w:val="center"/>
          </w:tcPr>
          <w:p w14:paraId="266524C3" w14:textId="77777777" w:rsidR="00980CCE" w:rsidRDefault="00980CCE" w:rsidP="00A43685">
            <w:pPr>
              <w:jc w:val="center"/>
              <w:rPr>
                <w:rFonts w:ascii="宋体" w:hAnsi="宋体" w:cs="宋体"/>
                <w:sz w:val="24"/>
              </w:rPr>
            </w:pPr>
            <w:r>
              <w:rPr>
                <w:rFonts w:ascii="宋体" w:hAnsi="宋体" w:cs="宋体" w:hint="eastAsia"/>
                <w:sz w:val="24"/>
              </w:rPr>
              <w:t xml:space="preserve">刘瑞明 </w:t>
            </w:r>
          </w:p>
        </w:tc>
        <w:tc>
          <w:tcPr>
            <w:tcW w:w="2938" w:type="dxa"/>
            <w:vAlign w:val="center"/>
          </w:tcPr>
          <w:p w14:paraId="114011ED" w14:textId="77777777" w:rsidR="00980CCE" w:rsidRDefault="00980CCE" w:rsidP="00A43685">
            <w:pPr>
              <w:jc w:val="center"/>
              <w:rPr>
                <w:rFonts w:ascii="宋体" w:hAnsi="宋体" w:cs="宋体"/>
                <w:sz w:val="24"/>
              </w:rPr>
            </w:pPr>
            <w:r>
              <w:rPr>
                <w:rFonts w:ascii="宋体" w:hAnsi="宋体" w:cs="宋体" w:hint="eastAsia"/>
                <w:sz w:val="24"/>
              </w:rPr>
              <w:t>公共事业系</w:t>
            </w:r>
          </w:p>
        </w:tc>
        <w:tc>
          <w:tcPr>
            <w:tcW w:w="1181" w:type="dxa"/>
            <w:vAlign w:val="center"/>
          </w:tcPr>
          <w:p w14:paraId="61FC76B4" w14:textId="77777777" w:rsidR="00980CCE" w:rsidRDefault="00980CCE" w:rsidP="00A43685">
            <w:pPr>
              <w:jc w:val="center"/>
              <w:rPr>
                <w:rFonts w:ascii="宋体" w:hAnsi="宋体" w:cs="宋体"/>
                <w:sz w:val="24"/>
              </w:rPr>
            </w:pPr>
            <w:r>
              <w:rPr>
                <w:rFonts w:ascii="宋体" w:hAnsi="宋体" w:cs="宋体" w:hint="eastAsia"/>
                <w:sz w:val="24"/>
              </w:rPr>
              <w:t>1074</w:t>
            </w:r>
          </w:p>
        </w:tc>
        <w:tc>
          <w:tcPr>
            <w:tcW w:w="1151" w:type="dxa"/>
            <w:vAlign w:val="center"/>
          </w:tcPr>
          <w:p w14:paraId="2D62CDC7" w14:textId="77777777" w:rsidR="00980CCE" w:rsidRDefault="00980CCE" w:rsidP="00A43685">
            <w:pPr>
              <w:jc w:val="center"/>
              <w:rPr>
                <w:rFonts w:ascii="宋体" w:hAnsi="宋体" w:cs="宋体"/>
                <w:sz w:val="24"/>
              </w:rPr>
            </w:pPr>
            <w:r>
              <w:rPr>
                <w:rFonts w:ascii="宋体" w:hAnsi="宋体" w:cs="宋体" w:hint="eastAsia"/>
                <w:sz w:val="24"/>
              </w:rPr>
              <w:t>287</w:t>
            </w:r>
          </w:p>
        </w:tc>
        <w:tc>
          <w:tcPr>
            <w:tcW w:w="1103" w:type="dxa"/>
            <w:vAlign w:val="center"/>
          </w:tcPr>
          <w:p w14:paraId="427D24D5" w14:textId="77777777" w:rsidR="00980CCE" w:rsidRDefault="00980CCE" w:rsidP="00A43685">
            <w:pPr>
              <w:jc w:val="center"/>
              <w:rPr>
                <w:rFonts w:ascii="宋体" w:hAnsi="宋体" w:cs="宋体"/>
                <w:sz w:val="24"/>
              </w:rPr>
            </w:pPr>
            <w:r>
              <w:rPr>
                <w:rFonts w:ascii="宋体" w:hAnsi="宋体" w:cs="宋体" w:hint="eastAsia"/>
                <w:sz w:val="24"/>
              </w:rPr>
              <w:t>787</w:t>
            </w:r>
          </w:p>
        </w:tc>
        <w:tc>
          <w:tcPr>
            <w:tcW w:w="4062" w:type="dxa"/>
            <w:vAlign w:val="center"/>
          </w:tcPr>
          <w:p w14:paraId="55FADB8A" w14:textId="77777777" w:rsidR="00980CCE" w:rsidRDefault="00980CCE" w:rsidP="00A43685">
            <w:pPr>
              <w:jc w:val="left"/>
              <w:rPr>
                <w:rFonts w:ascii="宋体" w:hAnsi="宋体" w:cs="宋体"/>
                <w:szCs w:val="21"/>
              </w:rPr>
            </w:pPr>
            <w:r>
              <w:rPr>
                <w:rFonts w:ascii="宋体" w:hAnsi="宋体" w:cs="宋体" w:hint="eastAsia"/>
                <w:szCs w:val="21"/>
              </w:rPr>
              <w:t>公共事业系，马克思主义学院，保卫处，基建办，含管处，继续教育学院、资产财务处</w:t>
            </w:r>
          </w:p>
        </w:tc>
      </w:tr>
      <w:tr w:rsidR="00980CCE" w14:paraId="299967E9" w14:textId="77777777" w:rsidTr="00A43685">
        <w:trPr>
          <w:trHeight w:val="886"/>
          <w:jc w:val="center"/>
        </w:trPr>
        <w:tc>
          <w:tcPr>
            <w:tcW w:w="1144" w:type="dxa"/>
            <w:vAlign w:val="center"/>
          </w:tcPr>
          <w:p w14:paraId="0D764475" w14:textId="77777777" w:rsidR="00980CCE" w:rsidRDefault="00980CCE" w:rsidP="00A43685">
            <w:pPr>
              <w:jc w:val="center"/>
              <w:rPr>
                <w:rFonts w:ascii="宋体" w:hAnsi="宋体" w:cs="宋体"/>
                <w:sz w:val="24"/>
              </w:rPr>
            </w:pPr>
            <w:r>
              <w:rPr>
                <w:rFonts w:ascii="宋体" w:hAnsi="宋体" w:cs="宋体" w:hint="eastAsia"/>
                <w:sz w:val="24"/>
              </w:rPr>
              <w:t>3</w:t>
            </w:r>
          </w:p>
        </w:tc>
        <w:tc>
          <w:tcPr>
            <w:tcW w:w="1872" w:type="dxa"/>
            <w:vAlign w:val="center"/>
          </w:tcPr>
          <w:p w14:paraId="0D2CEFFC" w14:textId="77777777" w:rsidR="00980CCE" w:rsidRDefault="00980CCE" w:rsidP="00A43685">
            <w:pPr>
              <w:jc w:val="center"/>
              <w:rPr>
                <w:rFonts w:ascii="宋体" w:hAnsi="宋体" w:cs="宋体"/>
                <w:sz w:val="24"/>
              </w:rPr>
            </w:pPr>
            <w:r>
              <w:rPr>
                <w:rFonts w:ascii="宋体" w:hAnsi="宋体" w:cs="宋体" w:hint="eastAsia"/>
                <w:sz w:val="24"/>
              </w:rPr>
              <w:t>赵兴刚</w:t>
            </w:r>
          </w:p>
        </w:tc>
        <w:tc>
          <w:tcPr>
            <w:tcW w:w="2938" w:type="dxa"/>
            <w:vAlign w:val="center"/>
          </w:tcPr>
          <w:p w14:paraId="0FFF41DC" w14:textId="77777777" w:rsidR="00980CCE" w:rsidRDefault="00980CCE" w:rsidP="00A43685">
            <w:pPr>
              <w:jc w:val="center"/>
              <w:rPr>
                <w:rFonts w:ascii="宋体" w:hAnsi="宋体" w:cs="宋体"/>
                <w:sz w:val="24"/>
              </w:rPr>
            </w:pPr>
            <w:r>
              <w:rPr>
                <w:rFonts w:ascii="宋体" w:hAnsi="宋体" w:cs="宋体" w:hint="eastAsia"/>
                <w:sz w:val="24"/>
              </w:rPr>
              <w:t>交通运营服务系</w:t>
            </w:r>
          </w:p>
        </w:tc>
        <w:tc>
          <w:tcPr>
            <w:tcW w:w="1181" w:type="dxa"/>
            <w:vAlign w:val="center"/>
          </w:tcPr>
          <w:p w14:paraId="4E8E47F3" w14:textId="77777777" w:rsidR="00980CCE" w:rsidRDefault="00980CCE" w:rsidP="00A43685">
            <w:pPr>
              <w:jc w:val="center"/>
              <w:rPr>
                <w:rFonts w:ascii="宋体" w:hAnsi="宋体" w:cs="宋体"/>
                <w:sz w:val="24"/>
              </w:rPr>
            </w:pPr>
            <w:r>
              <w:rPr>
                <w:rFonts w:ascii="宋体" w:hAnsi="宋体" w:cs="宋体" w:hint="eastAsia"/>
                <w:sz w:val="24"/>
              </w:rPr>
              <w:t>896</w:t>
            </w:r>
          </w:p>
        </w:tc>
        <w:tc>
          <w:tcPr>
            <w:tcW w:w="1151" w:type="dxa"/>
            <w:vAlign w:val="center"/>
          </w:tcPr>
          <w:p w14:paraId="436B0381" w14:textId="77777777" w:rsidR="00980CCE" w:rsidRDefault="00980CCE" w:rsidP="00A43685">
            <w:pPr>
              <w:jc w:val="center"/>
              <w:rPr>
                <w:rFonts w:ascii="宋体" w:hAnsi="宋体" w:cs="宋体"/>
                <w:sz w:val="24"/>
              </w:rPr>
            </w:pPr>
            <w:r>
              <w:rPr>
                <w:rFonts w:ascii="宋体" w:hAnsi="宋体" w:cs="宋体" w:hint="eastAsia"/>
                <w:sz w:val="24"/>
              </w:rPr>
              <w:t>737</w:t>
            </w:r>
          </w:p>
        </w:tc>
        <w:tc>
          <w:tcPr>
            <w:tcW w:w="1103" w:type="dxa"/>
            <w:vAlign w:val="center"/>
          </w:tcPr>
          <w:p w14:paraId="7B72379D" w14:textId="77777777" w:rsidR="00980CCE" w:rsidRDefault="00980CCE" w:rsidP="00A43685">
            <w:pPr>
              <w:jc w:val="center"/>
              <w:rPr>
                <w:rFonts w:ascii="宋体" w:hAnsi="宋体" w:cs="宋体"/>
                <w:sz w:val="24"/>
              </w:rPr>
            </w:pPr>
            <w:r>
              <w:rPr>
                <w:rFonts w:ascii="宋体" w:hAnsi="宋体" w:cs="宋体" w:hint="eastAsia"/>
                <w:sz w:val="24"/>
              </w:rPr>
              <w:t>159</w:t>
            </w:r>
          </w:p>
        </w:tc>
        <w:tc>
          <w:tcPr>
            <w:tcW w:w="4062" w:type="dxa"/>
            <w:vAlign w:val="center"/>
          </w:tcPr>
          <w:p w14:paraId="67CC7460" w14:textId="77777777" w:rsidR="00980CCE" w:rsidRDefault="00980CCE" w:rsidP="00A43685">
            <w:pPr>
              <w:jc w:val="left"/>
              <w:rPr>
                <w:rFonts w:ascii="宋体" w:hAnsi="宋体" w:cs="宋体"/>
                <w:szCs w:val="21"/>
              </w:rPr>
            </w:pPr>
            <w:r>
              <w:rPr>
                <w:rFonts w:ascii="宋体" w:hAnsi="宋体" w:cs="宋体" w:hint="eastAsia"/>
                <w:szCs w:val="21"/>
              </w:rPr>
              <w:t>交通运营服务系，党委院长办公室（宣传部），继续教育中心、教务处，科研处（质量管理中心），图书馆</w:t>
            </w:r>
          </w:p>
        </w:tc>
      </w:tr>
      <w:tr w:rsidR="00980CCE" w14:paraId="1D0BB849" w14:textId="77777777" w:rsidTr="00980CCE">
        <w:trPr>
          <w:trHeight w:val="717"/>
          <w:jc w:val="center"/>
        </w:trPr>
        <w:tc>
          <w:tcPr>
            <w:tcW w:w="1144" w:type="dxa"/>
            <w:vAlign w:val="center"/>
          </w:tcPr>
          <w:p w14:paraId="7D3411BC" w14:textId="77777777" w:rsidR="00980CCE" w:rsidRDefault="00980CCE" w:rsidP="00A43685">
            <w:pPr>
              <w:jc w:val="center"/>
              <w:rPr>
                <w:rFonts w:ascii="宋体" w:hAnsi="宋体" w:cs="宋体"/>
                <w:sz w:val="24"/>
              </w:rPr>
            </w:pPr>
            <w:r>
              <w:rPr>
                <w:rFonts w:ascii="宋体" w:hAnsi="宋体" w:cs="宋体" w:hint="eastAsia"/>
                <w:sz w:val="24"/>
              </w:rPr>
              <w:t>4</w:t>
            </w:r>
          </w:p>
        </w:tc>
        <w:tc>
          <w:tcPr>
            <w:tcW w:w="1872" w:type="dxa"/>
            <w:vAlign w:val="center"/>
          </w:tcPr>
          <w:p w14:paraId="51994D0F" w14:textId="77777777" w:rsidR="00980CCE" w:rsidRDefault="00980CCE" w:rsidP="00A43685">
            <w:pPr>
              <w:jc w:val="center"/>
              <w:rPr>
                <w:rFonts w:ascii="宋体" w:hAnsi="宋体" w:cs="宋体"/>
                <w:sz w:val="24"/>
              </w:rPr>
            </w:pPr>
            <w:r>
              <w:rPr>
                <w:rFonts w:ascii="宋体" w:hAnsi="宋体" w:cs="宋体" w:hint="eastAsia"/>
                <w:sz w:val="24"/>
              </w:rPr>
              <w:t>宁建飞</w:t>
            </w:r>
          </w:p>
        </w:tc>
        <w:tc>
          <w:tcPr>
            <w:tcW w:w="2938" w:type="dxa"/>
            <w:vAlign w:val="center"/>
          </w:tcPr>
          <w:p w14:paraId="012E2AB8" w14:textId="77777777" w:rsidR="00980CCE" w:rsidRDefault="00980CCE" w:rsidP="00A43685">
            <w:pPr>
              <w:jc w:val="center"/>
              <w:rPr>
                <w:rFonts w:ascii="宋体" w:hAnsi="宋体" w:cs="宋体"/>
                <w:sz w:val="24"/>
              </w:rPr>
            </w:pPr>
            <w:r>
              <w:rPr>
                <w:rFonts w:ascii="宋体" w:hAnsi="宋体" w:cs="宋体" w:hint="eastAsia"/>
                <w:sz w:val="24"/>
              </w:rPr>
              <w:t>文化传媒系</w:t>
            </w:r>
          </w:p>
        </w:tc>
        <w:tc>
          <w:tcPr>
            <w:tcW w:w="1181" w:type="dxa"/>
            <w:vAlign w:val="center"/>
          </w:tcPr>
          <w:p w14:paraId="63298865" w14:textId="77777777" w:rsidR="00980CCE" w:rsidRDefault="00980CCE" w:rsidP="00A43685">
            <w:pPr>
              <w:jc w:val="center"/>
              <w:rPr>
                <w:rFonts w:ascii="宋体" w:hAnsi="宋体" w:cs="宋体"/>
                <w:sz w:val="24"/>
              </w:rPr>
            </w:pPr>
            <w:r>
              <w:rPr>
                <w:rFonts w:ascii="宋体" w:hAnsi="宋体" w:cs="宋体" w:hint="eastAsia"/>
                <w:sz w:val="24"/>
              </w:rPr>
              <w:t>395</w:t>
            </w:r>
          </w:p>
        </w:tc>
        <w:tc>
          <w:tcPr>
            <w:tcW w:w="1151" w:type="dxa"/>
            <w:vAlign w:val="center"/>
          </w:tcPr>
          <w:p w14:paraId="4B626355" w14:textId="77777777" w:rsidR="00980CCE" w:rsidRDefault="00980CCE" w:rsidP="00A43685">
            <w:pPr>
              <w:jc w:val="center"/>
              <w:rPr>
                <w:rFonts w:ascii="宋体" w:hAnsi="宋体" w:cs="宋体"/>
                <w:sz w:val="24"/>
              </w:rPr>
            </w:pPr>
            <w:r>
              <w:rPr>
                <w:rFonts w:ascii="宋体" w:hAnsi="宋体" w:cs="宋体" w:hint="eastAsia"/>
                <w:sz w:val="24"/>
              </w:rPr>
              <w:t>54</w:t>
            </w:r>
          </w:p>
        </w:tc>
        <w:tc>
          <w:tcPr>
            <w:tcW w:w="1103" w:type="dxa"/>
            <w:vAlign w:val="center"/>
          </w:tcPr>
          <w:p w14:paraId="1889949D" w14:textId="77777777" w:rsidR="00980CCE" w:rsidRDefault="00980CCE" w:rsidP="00A43685">
            <w:pPr>
              <w:jc w:val="center"/>
              <w:rPr>
                <w:rFonts w:ascii="宋体" w:hAnsi="宋体" w:cs="宋体"/>
                <w:sz w:val="24"/>
              </w:rPr>
            </w:pPr>
            <w:r>
              <w:rPr>
                <w:rFonts w:ascii="宋体" w:hAnsi="宋体" w:cs="宋体" w:hint="eastAsia"/>
                <w:sz w:val="24"/>
              </w:rPr>
              <w:t>341</w:t>
            </w:r>
          </w:p>
        </w:tc>
        <w:tc>
          <w:tcPr>
            <w:tcW w:w="4062" w:type="dxa"/>
            <w:vAlign w:val="center"/>
          </w:tcPr>
          <w:p w14:paraId="7117119D" w14:textId="77777777" w:rsidR="00980CCE" w:rsidRDefault="00980CCE" w:rsidP="00A43685">
            <w:pPr>
              <w:jc w:val="left"/>
              <w:rPr>
                <w:rFonts w:ascii="宋体" w:hAnsi="宋体" w:cs="宋体"/>
                <w:szCs w:val="21"/>
              </w:rPr>
            </w:pPr>
            <w:r>
              <w:rPr>
                <w:rFonts w:ascii="宋体" w:hAnsi="宋体" w:cs="宋体" w:hint="eastAsia"/>
                <w:szCs w:val="21"/>
              </w:rPr>
              <w:t>文化传媒系，后勤管理中心，培训部</w:t>
            </w:r>
          </w:p>
        </w:tc>
      </w:tr>
      <w:tr w:rsidR="00980CCE" w14:paraId="0D57BCCD" w14:textId="77777777" w:rsidTr="00A43685">
        <w:trPr>
          <w:trHeight w:val="1152"/>
          <w:jc w:val="center"/>
        </w:trPr>
        <w:tc>
          <w:tcPr>
            <w:tcW w:w="1144" w:type="dxa"/>
            <w:vAlign w:val="center"/>
          </w:tcPr>
          <w:p w14:paraId="65A992EC" w14:textId="77777777" w:rsidR="00980CCE" w:rsidRDefault="00980CCE" w:rsidP="00A43685">
            <w:pPr>
              <w:jc w:val="center"/>
              <w:rPr>
                <w:rFonts w:ascii="宋体" w:hAnsi="宋体" w:cs="宋体"/>
                <w:sz w:val="24"/>
              </w:rPr>
            </w:pPr>
            <w:r>
              <w:rPr>
                <w:rFonts w:ascii="宋体" w:hAnsi="宋体" w:cs="宋体" w:hint="eastAsia"/>
                <w:sz w:val="24"/>
              </w:rPr>
              <w:t>5</w:t>
            </w:r>
          </w:p>
        </w:tc>
        <w:tc>
          <w:tcPr>
            <w:tcW w:w="1872" w:type="dxa"/>
            <w:vAlign w:val="center"/>
          </w:tcPr>
          <w:p w14:paraId="35764FBC" w14:textId="77777777" w:rsidR="00980CCE" w:rsidRDefault="00980CCE" w:rsidP="00A43685">
            <w:pPr>
              <w:jc w:val="center"/>
              <w:rPr>
                <w:rFonts w:ascii="宋体" w:hAnsi="宋体" w:cs="宋体"/>
                <w:sz w:val="24"/>
              </w:rPr>
            </w:pPr>
            <w:r>
              <w:rPr>
                <w:rFonts w:ascii="宋体" w:hAnsi="宋体" w:cs="宋体" w:hint="eastAsia"/>
                <w:sz w:val="24"/>
              </w:rPr>
              <w:t>陈永利</w:t>
            </w:r>
          </w:p>
        </w:tc>
        <w:tc>
          <w:tcPr>
            <w:tcW w:w="2938" w:type="dxa"/>
            <w:vAlign w:val="center"/>
          </w:tcPr>
          <w:p w14:paraId="16DDBDA2" w14:textId="77777777" w:rsidR="00980CCE" w:rsidRDefault="00980CCE" w:rsidP="00A43685">
            <w:pPr>
              <w:jc w:val="center"/>
              <w:rPr>
                <w:rFonts w:ascii="宋体" w:hAnsi="宋体" w:cs="宋体"/>
                <w:sz w:val="24"/>
              </w:rPr>
            </w:pPr>
            <w:r>
              <w:rPr>
                <w:rFonts w:ascii="宋体" w:hAnsi="宋体" w:cs="宋体" w:hint="eastAsia"/>
                <w:sz w:val="24"/>
              </w:rPr>
              <w:t>数字经济与数字技术系</w:t>
            </w:r>
          </w:p>
        </w:tc>
        <w:tc>
          <w:tcPr>
            <w:tcW w:w="1181" w:type="dxa"/>
            <w:vAlign w:val="center"/>
          </w:tcPr>
          <w:p w14:paraId="53C0BDA0" w14:textId="77777777" w:rsidR="00980CCE" w:rsidRDefault="00980CCE" w:rsidP="00A43685">
            <w:pPr>
              <w:jc w:val="center"/>
              <w:rPr>
                <w:rFonts w:ascii="宋体" w:hAnsi="宋体" w:cs="宋体"/>
                <w:sz w:val="24"/>
              </w:rPr>
            </w:pPr>
            <w:r>
              <w:rPr>
                <w:rFonts w:ascii="宋体" w:hAnsi="宋体" w:cs="宋体" w:hint="eastAsia"/>
                <w:sz w:val="24"/>
              </w:rPr>
              <w:t>981</w:t>
            </w:r>
          </w:p>
        </w:tc>
        <w:tc>
          <w:tcPr>
            <w:tcW w:w="1151" w:type="dxa"/>
            <w:vAlign w:val="center"/>
          </w:tcPr>
          <w:p w14:paraId="243791CC" w14:textId="77777777" w:rsidR="00980CCE" w:rsidRDefault="00980CCE" w:rsidP="00A43685">
            <w:pPr>
              <w:jc w:val="center"/>
              <w:rPr>
                <w:rFonts w:ascii="宋体" w:hAnsi="宋体" w:cs="宋体"/>
                <w:sz w:val="24"/>
              </w:rPr>
            </w:pPr>
            <w:r>
              <w:rPr>
                <w:rFonts w:ascii="宋体" w:hAnsi="宋体" w:cs="宋体" w:hint="eastAsia"/>
                <w:sz w:val="24"/>
              </w:rPr>
              <w:t>539</w:t>
            </w:r>
          </w:p>
        </w:tc>
        <w:tc>
          <w:tcPr>
            <w:tcW w:w="1103" w:type="dxa"/>
            <w:vAlign w:val="center"/>
          </w:tcPr>
          <w:p w14:paraId="02E0FD74" w14:textId="77777777" w:rsidR="00980CCE" w:rsidRDefault="00980CCE" w:rsidP="00A43685">
            <w:pPr>
              <w:jc w:val="center"/>
              <w:rPr>
                <w:rFonts w:ascii="宋体" w:hAnsi="宋体" w:cs="宋体"/>
                <w:sz w:val="24"/>
              </w:rPr>
            </w:pPr>
            <w:r>
              <w:rPr>
                <w:rFonts w:ascii="宋体" w:hAnsi="宋体" w:cs="宋体" w:hint="eastAsia"/>
                <w:sz w:val="24"/>
              </w:rPr>
              <w:t>442</w:t>
            </w:r>
          </w:p>
        </w:tc>
        <w:tc>
          <w:tcPr>
            <w:tcW w:w="4062" w:type="dxa"/>
            <w:vAlign w:val="center"/>
          </w:tcPr>
          <w:p w14:paraId="0C68036A" w14:textId="77777777" w:rsidR="00980CCE" w:rsidRDefault="00980CCE" w:rsidP="00A43685">
            <w:pPr>
              <w:jc w:val="left"/>
              <w:rPr>
                <w:rFonts w:ascii="宋体" w:hAnsi="宋体" w:cs="宋体"/>
                <w:szCs w:val="21"/>
              </w:rPr>
            </w:pPr>
            <w:r>
              <w:rPr>
                <w:rFonts w:ascii="宋体" w:hAnsi="宋体" w:cs="宋体" w:hint="eastAsia"/>
                <w:szCs w:val="21"/>
              </w:rPr>
              <w:t>数字经济与数字技术系，工会，公共课教研部，学生处，纪委（监察审计处），招生就业处，团委</w:t>
            </w:r>
          </w:p>
        </w:tc>
      </w:tr>
      <w:tr w:rsidR="00980CCE" w14:paraId="3F3B7547" w14:textId="77777777" w:rsidTr="00A43685">
        <w:trPr>
          <w:trHeight w:val="500"/>
          <w:jc w:val="center"/>
        </w:trPr>
        <w:tc>
          <w:tcPr>
            <w:tcW w:w="5954" w:type="dxa"/>
            <w:gridSpan w:val="3"/>
            <w:vAlign w:val="center"/>
          </w:tcPr>
          <w:p w14:paraId="79F2ACEC" w14:textId="77777777" w:rsidR="00980CCE" w:rsidRDefault="00980CCE" w:rsidP="00A43685">
            <w:pPr>
              <w:jc w:val="center"/>
              <w:rPr>
                <w:rFonts w:ascii="宋体" w:hAnsi="宋体" w:cs="宋体"/>
                <w:sz w:val="24"/>
              </w:rPr>
            </w:pPr>
            <w:r>
              <w:rPr>
                <w:rFonts w:ascii="宋体" w:hAnsi="宋体" w:cs="宋体" w:hint="eastAsia"/>
                <w:sz w:val="24"/>
              </w:rPr>
              <w:t>合计</w:t>
            </w:r>
          </w:p>
        </w:tc>
        <w:tc>
          <w:tcPr>
            <w:tcW w:w="1181" w:type="dxa"/>
            <w:vAlign w:val="center"/>
          </w:tcPr>
          <w:p w14:paraId="6DE0CDF9" w14:textId="77777777" w:rsidR="00980CCE" w:rsidRDefault="00980CCE" w:rsidP="00A43685">
            <w:pPr>
              <w:jc w:val="center"/>
              <w:rPr>
                <w:rFonts w:ascii="宋体" w:hAnsi="宋体" w:cs="宋体"/>
                <w:sz w:val="24"/>
              </w:rPr>
            </w:pPr>
            <w:r>
              <w:rPr>
                <w:rFonts w:ascii="宋体" w:hAnsi="宋体" w:cs="宋体" w:hint="eastAsia"/>
                <w:sz w:val="24"/>
              </w:rPr>
              <w:t>3459</w:t>
            </w:r>
          </w:p>
        </w:tc>
        <w:tc>
          <w:tcPr>
            <w:tcW w:w="1151" w:type="dxa"/>
            <w:vAlign w:val="center"/>
          </w:tcPr>
          <w:p w14:paraId="644AC683" w14:textId="77777777" w:rsidR="00980CCE" w:rsidRDefault="00980CCE" w:rsidP="00A43685">
            <w:pPr>
              <w:jc w:val="center"/>
              <w:rPr>
                <w:rFonts w:ascii="宋体" w:hAnsi="宋体" w:cs="宋体"/>
                <w:sz w:val="24"/>
              </w:rPr>
            </w:pPr>
            <w:r>
              <w:rPr>
                <w:rFonts w:ascii="宋体" w:hAnsi="宋体" w:cs="宋体" w:hint="eastAsia"/>
                <w:sz w:val="24"/>
              </w:rPr>
              <w:t>1626</w:t>
            </w:r>
          </w:p>
        </w:tc>
        <w:tc>
          <w:tcPr>
            <w:tcW w:w="1103" w:type="dxa"/>
            <w:vAlign w:val="center"/>
          </w:tcPr>
          <w:p w14:paraId="23AE6F93" w14:textId="77777777" w:rsidR="00980CCE" w:rsidRDefault="00980CCE" w:rsidP="00A43685">
            <w:pPr>
              <w:jc w:val="center"/>
              <w:rPr>
                <w:rFonts w:ascii="宋体" w:hAnsi="宋体" w:cs="宋体"/>
                <w:sz w:val="24"/>
              </w:rPr>
            </w:pPr>
            <w:r>
              <w:rPr>
                <w:rFonts w:ascii="宋体" w:hAnsi="宋体" w:cs="宋体" w:hint="eastAsia"/>
                <w:sz w:val="24"/>
              </w:rPr>
              <w:t>1833</w:t>
            </w:r>
          </w:p>
        </w:tc>
        <w:tc>
          <w:tcPr>
            <w:tcW w:w="4062" w:type="dxa"/>
            <w:vAlign w:val="center"/>
          </w:tcPr>
          <w:p w14:paraId="75FB2806" w14:textId="77777777" w:rsidR="00980CCE" w:rsidRDefault="00980CCE" w:rsidP="00A43685">
            <w:pPr>
              <w:jc w:val="left"/>
              <w:rPr>
                <w:rFonts w:ascii="宋体" w:hAnsi="宋体" w:cs="宋体"/>
                <w:szCs w:val="21"/>
              </w:rPr>
            </w:pPr>
            <w:r>
              <w:rPr>
                <w:rFonts w:ascii="宋体" w:hAnsi="宋体" w:cs="宋体" w:hint="eastAsia"/>
                <w:szCs w:val="21"/>
              </w:rPr>
              <w:t xml:space="preserve">     </w:t>
            </w:r>
          </w:p>
        </w:tc>
      </w:tr>
    </w:tbl>
    <w:p w14:paraId="310C3010" w14:textId="7BB269B0" w:rsidR="00980CCE" w:rsidRPr="00B076D1" w:rsidRDefault="00980CCE">
      <w:pPr>
        <w:rPr>
          <w:rFonts w:ascii="宋体" w:hAnsi="宋体" w:cs="宋体"/>
          <w:sz w:val="24"/>
        </w:rPr>
      </w:pPr>
      <w:r>
        <w:rPr>
          <w:rFonts w:ascii="宋体" w:hAnsi="宋体" w:cs="宋体" w:hint="eastAsia"/>
          <w:sz w:val="24"/>
        </w:rPr>
        <w:t>备注: 1.每系开拓12家用人单位，其他部门每部门开拓2家。2.分管就业工作的刘晓琴副院长全面统筹落实专项行动。</w:t>
      </w:r>
    </w:p>
    <w:sectPr w:rsidR="00980CCE" w:rsidRPr="00B076D1" w:rsidSect="00980CC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CE0C" w14:textId="77777777" w:rsidR="00E3350E" w:rsidRDefault="00E3350E" w:rsidP="00980CCE">
      <w:r>
        <w:separator/>
      </w:r>
    </w:p>
  </w:endnote>
  <w:endnote w:type="continuationSeparator" w:id="0">
    <w:p w14:paraId="4756E19C" w14:textId="77777777" w:rsidR="00E3350E" w:rsidRDefault="00E3350E" w:rsidP="0098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DA85" w14:textId="77777777" w:rsidR="00E3350E" w:rsidRDefault="00E3350E" w:rsidP="00980CCE">
      <w:r>
        <w:separator/>
      </w:r>
    </w:p>
  </w:footnote>
  <w:footnote w:type="continuationSeparator" w:id="0">
    <w:p w14:paraId="54B629D9" w14:textId="77777777" w:rsidR="00E3350E" w:rsidRDefault="00E3350E" w:rsidP="00980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6C8"/>
    <w:rsid w:val="001A4DBC"/>
    <w:rsid w:val="003025AF"/>
    <w:rsid w:val="00980CCE"/>
    <w:rsid w:val="00B076D1"/>
    <w:rsid w:val="00D956C8"/>
    <w:rsid w:val="00E3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0C10"/>
  <w15:docId w15:val="{2A72BCBE-0234-4163-9498-78B76C34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80CC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80C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980CCE"/>
    <w:rPr>
      <w:sz w:val="18"/>
      <w:szCs w:val="18"/>
    </w:rPr>
  </w:style>
  <w:style w:type="paragraph" w:styleId="a0">
    <w:name w:val="footer"/>
    <w:basedOn w:val="a"/>
    <w:link w:val="a6"/>
    <w:uiPriority w:val="99"/>
    <w:unhideWhenUsed/>
    <w:rsid w:val="00980C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1"/>
    <w:link w:val="a0"/>
    <w:uiPriority w:val="99"/>
    <w:rsid w:val="00980C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l y</cp:lastModifiedBy>
  <cp:revision>3</cp:revision>
  <dcterms:created xsi:type="dcterms:W3CDTF">2022-04-29T06:37:00Z</dcterms:created>
  <dcterms:modified xsi:type="dcterms:W3CDTF">2022-04-29T10:12:00Z</dcterms:modified>
</cp:coreProperties>
</file>